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281 vom 5. Februar 2026</w:t>
      </w:r>
    </w:p>
    <w:p>
      <w:r>
        <w:t>BE Verwaltungsgericht, 2026-02-05, DE</w:t>
      </w:r>
    </w:p>
    <w:p>
      <w:r>
        <w:rPr>
          <w:b/>
        </w:rPr>
        <w:t xml:space="preserve">Quelle: </w:t>
      </w:r>
      <w:r>
        <w:t>https://mcp.opencaselaw.ch/entscheid/be_verwaltungsgericht_200 2025 281</w:t>
      </w:r>
    </w:p>
    <w:p>
      <w:r>
        <w:t>FR: BE_VERWALTUNGSGERICHT 200 2025 281 du 5 février 2026</w:t>
      </w:r>
    </w:p>
    <w:p>
      <w:r>
        <w:t>IT: BE_VERWALTUNGSGERICHT 200 2025 281 del 5 febbraio 2026</w:t>
      </w:r>
    </w:p>
    <w:p>
      <w:pPr>
        <w:pStyle w:val="Heading2"/>
      </w:pPr>
      <w:r>
        <w:t>Erwägungen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5. Februar 2026, UV 200 2025 281 - 4 - 1.2 Angefochten ist der Einspracheentscheid vom 19. März 2025 (act. II 380). Streitig und zu prüfen ist der Anspruch des Beschwerdeführers auf eine IV-Rente der obligatorischen Unfallversicherung und auf eine Inte- gritätsentschädigung im Zusammenhang mit dem Ereignis vom 17. De- zember 2020. 1.3 Die Abteilungen urteilen gewöhnlich in einer Kammer bestehend aus drei Richterinnen oder Richtern (Art. 56 Abs. 1 GSOG). 1.4 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Die Leistungspflicht des Unfallversicherers setzt (u.a.) voraus, dass zwischen dem Unfallereignis und dem eingetretenen Schaden (Krankheit, Invalidität, Tod) ein natürlicher und adäquater Kausalzusammenhang be- steht (BGE 148 V 356 E. 3 S. 358). Nach der Rechtsprechung hat ein Er- eignis dann als adäquate Ursache eines Erfolges zu gelten, wenn es nach dem gewöhnlichen Lauf der Dinge und nach der allgemeinen Lebenserfah- rung an sich geeignet ist, einen Erfolg von der Art des eingetretenen her- beizuführen, der Eintritt dieses Erfolges also durch das Ereignis allgemein als begünstigt erscheint (BGE 148 V 356 E. 3 S. 358, 129 V 177 E. 3.2 S. 181).</w:t>
      </w:r>
    </w:p>
    <w:p>
      <w:r>
        <w:t>Urteil des Verwaltungsgerichts des Kantons Bern vom 5. Februar 2026, UV 200 2025 281 - 5 - 2.3 Der Unfallversicherer hat den Fall unter Einstellung von Heilbehand- lung und Taggeld sowie Prüfung des Anspruchs auf IV-Rente und Inte- gritätsentschädigung abzuschliessen, wenn von der Fortsetzung der ärztli- chen Behandlung keine namhafte Besserung des Gesundheitszustandes mehr erwartet werden kann und allfällige Eingliederungsmassnahmen der Invalidenversicherung abgeschlossen sind (Art. 19 Abs. 1 UVG; BGE 149 V 224 E. 6.3.1 S. 235, 143 V 148 E. 3.1.1 S. 151, 137 V 199 E. 2.1 S. 201). Die Besserung bestimmt sich namentlich nach Massgabe der zu erwarten- den Steigerung oder Wiederherstellung der Arbeitsfähigkeit, soweit unfall- bedingt beeinträchtigt, wobei die durch weitere Heilbehandlung zu erwar- tende Besserung ins Gewicht fallen muss. Unbedeutende Verbesserungen genügen nicht (BGE 134 V 109 E. 4.3 S. 115). Diese Frage ist prospektiv zu beurteilen (SVR 2010 UV Nr. 3 S. 11, 8C_283/2009 E. 8.2; zum Ganzen SVR 2020 UV Nr. 40 S. 162, 8C_183/2020 E. 2.3). 2.4 2.4.1 Ist die versicherte Person infolge des Unfalles zu mindestens 10 % invalid (Art. 8 ATSG), so hat sie Anspruch auf eine IV-Rente, sofern sich der Unfall vor Erreichen des ordentlichen Rentenalters ereignet hat (aArt. 18 Abs. 1 UVG in der bis 31. Dezember 2023 gültig gewesenen und hier anwendbaren Fassung; zum anwendbaren Recht in zeitlicher Hinsicht, vgl. BGE 150 V 89 E. 3.2.1 S. 95). Der Bundesrat regelt die Bemessung des Invaliditätsgrades (IV-Grades) in Sonderfällen. Er kann dabei auch von Art. 16 ATSG abweichen (Art. 18 Abs. 2 UVG). 2.4.2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w:t>
      </w:r>
    </w:p>
    <w:p>
      <w:r>
        <w:t>Urteil des Verwaltungsgerichts des Kantons Bern vom 5. Februar 2026, UV 200 2025 281 - 6 - teilweise Verlust einer solchen Erwerbsmöglichkeit gilt als Erwerbsunfähig- keit (BGE 130 V 343 E. 3.2.1 S. 346). 2.4.3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Nach Art. 24 Abs. 1 UVG hat die versicherte Person Anspruch auf eine angemessene Integritätsentschädigung, wenn sie durch den Unfall eine dauernde erhebliche Schädigung der körperlichen, geistigen oder psy- chischen Integrität erleidet. Die Integritätsentschädigung wird in Form einer Kapitalleistung gewährt. Sie darf den am Unfalltag geltenden Höchstbetrag des versicherten Jahresverdienstes nicht übersteigen und wird entspre- chend der Schwere des Integritätsschadens abgestuft (Art. 25 Abs. 1 UVG). 2.6 Um den IV-Grad und den Integritätsschaden bemessen zu können, ist die Verwaltung (und im Beschwerdefall das Gericht) auf Unterlagen an- gewiesen, die Ärzte und gegebenenfalls auch andere Fachleute zur Verfü- gung zu stellen haben. Aufgabe des Arztes oder der Ärztin ist es, den Ge- 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w:t>
      </w:r>
    </w:p>
    <w:p>
      <w:r>
        <w:t>Urteil des Verwaltungsgerichts des Kantons Bern vom 5. Februar 2026, UV 200 2025 281 - 7 - 3. 3.1 Es ist unbestritten und steht fest, dass das Ereignis vom 17. De- zember 2020, bei dem der Beschwerdeführer anlässlich seiner Arbeit von einer Leiter aus ungefähr 2m Höhe stürzte und sich diverse Brüche an der linken oberen Extremität (Ulnafraktur), der linken Schulter (Fraktur des pro- cessus coracoideus) und der Wirbelsäule (Fraktur der Processi transversi LWK 1 – LWK 5 links und Fraktur des Processus spinosus LWK 4), eine Kopfprellung und eine Rotatorenmanschettenläsion an der linken Schulter (act. II 1, 9, 10, 20) zuzog, einen Unfall im Rechtssinne (Art. 4 ATSG) dar- stellt (vgl. E. 2.1 vorstehend). Die Beschwerdegegnerin anerkannte ihre Leistungspflicht und erbrachte die vorübergehenden gesetzlichen Versiche- rungsleistungen in Form von Taggeld und Heilbehandlung. 3.2 Den Akten ist in medizinischer Hinsicht – soweit entscheidwesent- lich – hauptsächlich das Folgende zu entnehmen: 3.2.1 Der behandelnde Dr. med. E.________, Facharzt für Orthopädische Chirurgie und Traumatologie des Bewegungsapparates, nannte in seinem Bericht vom 9. April 2024 (act. II 309) unter Diagnose "9 Monate postopera- tiv, 70 % Schmerzbesserung, benötigt noch Morphine, 100 % arbeitsun- fähig", mit/bei Verdacht auf eine residuelle Nervenwurzelreizsymptomatik L5 beidseits und einer Operation am 13. Juli 2023 auf drei Leveln: L3/L4, L5/S1, L3-S1 dorsale dynamische Stabilisation mit SpineShape, Fa. Spi- neSave, medium-elastischer Stab, Dekompression der Nervenwurzeln L5 und L4 beidseits, rezessal und neuroforaminal. Nach der Operation sei der Beschwerdeführer schmerzfrei, wenn er 15 bis 20 Min. stehe oder gehe. Sitze, stehe oder gehe er aber länger als eine halbe Stunde, nähmen die Schmerzen zu. Der Beschwerdeführer habe immer noch recht starke Schmerzen, vor allem, wenn er sich mit dem Oberkörper bewege. Dabei handle es sich um residuelle Nervenwurzelreizsymptomatiken L5 beidseits mit noch starken, belastungs- und bewegungsabhängigen Schmerzen. Er sei immer noch auf Schmerzmittel angewiesen. Der Beschwerdeführer werde wegen dem fortgeschrittenen Leiden im Bereich der Lendenwir- belsäule bei Status nach der vorstehend erwähnten Operation nicht mehr in der Lage sein, in seiner angestammten Tätigkeit auf dem … zu arbeiten (S. 2).</w:t>
      </w:r>
    </w:p>
    <w:p>
      <w:r>
        <w:t>Urteil des Verwaltungsgerichts des Kantons Bern vom 5. Februar 2026, UV 200 2025 281 - 8 - 3.2.2 Im Bericht vom 12. April 2024 zur versicherungsmedizinischen Un- tersuchung vom 9. April 2024 (act. II 310) hielt Dr. med. D.________ die folgenden Diagnosen fest (S. 11 f.): Sturz von der Leiter aus ca. 2m Höhe bei der Arbeit am 17. Dezember 2020 mit/bei: 1. Proximaler mehrfragmentärer intraartikulärer Ulnafraktur - Offene Reposition und Osteosynthese mit proximaler Ulnaplatte am 18. Dezember 2020 - Teilentfernung des Osteosynthesematerials Olecranon links am 25. Januar 2022 2. Undislozierter Fraktur des Processus coracoideus links - aktuell vollständig durchbaut 3. Ausgeprägter posterosuperiorer Rotatorenmanschettenläsion Schulter links - Arthroskopische Mobilisation und Fixierung der Subscapularis und Re- konstruktion des Supraspinatus sowie intraartikuläres Débridement und Bizepstenotomie am 23. Februar 2021 - Diagnostische Schulterarthroskopie mit Débridement und Probeent- nahme für Mikrobiologie und Histologie sowie Subscapularisrefixation am 13. Februar 2023 4. Fraktur der Processi transversi LWK 1 – LWK 5 links und Fraktur Pro- cessus spinosus LWK 4 - Rezessale und neuroforaminale Dekompression der Nervenwurzel L4 und L5 beidseits sowie dorsale dynamische Stabilisation LWK 3 - SWK 1 am 13. Juli 2023 mit persistierender residueller Nervenwurzel- reizsymptomatik L5 beidseits Aus orthopädisch-traumatologischer Sicht sei im Bereich aller nach dem Unfall vom 17. Dezember 2020 verletzten Körperregionen überwiegend wahrscheinlich von einem abgeschlossenen Heilverlauf auszugehen. Im Bereich des linken Ellbogens hätten sich radiologisch regelrechte Kno- chenverhältnisse ohne Hinweise auf eine beginnende posttraumatische Ellbogenarthrose gezeigt, das objektivierbare 10°-ige Defizit in Extension sowie Flexion werde überwiegend wahrscheinlich dauerhaft persistieren, stelle jedoch aus orthopädischer Sicht kein relevantes Hindernis für den normalen Alltag dar. Im Bereich der linken Schulter sei ebenfalls von einem abgeschlossenen Heilverlauf auszugehen, wobei sich eine korrekt inserie- rende, jedoch qualitativ geminderte sowie ausgedünnte Rotatorenman- schette links gezeigt habe (S. 13). Die Situation im Bereich der Lendenwir- belsäule könne auch als stabil betrachtet werden, es bestünden weiterhin zu erwartende Belastungs- sowie Beweglichkeitseinbussen nach der statt-</w:t>
      </w:r>
    </w:p>
    <w:p>
      <w:r>
        <w:t>Urteil des Verwaltungsgerichts des Kantons Bern vom 5. Februar 2026, UV 200 2025 281 - 9 - gehabten Verletzung sowie der unfallbedingt durchgeführten Operation vom 13. Juli 2023. Die Arbeitsfähigkeit in der zuletzt ausgeübten Tätigkeit sei aktuell nicht gegeben (S. 14 Ziff. 1) und letztere könne unter Berück- sichtigung der objektivierbaren Unfallfolgen überwiegend wahrscheinlich nicht wieder ausgeübt werden, da die Anforderungen zu hoch seien (Ziff. 3). Es zeigten sich aktuell keine weiteren therapeutischen Massnah- men, die eine namhafte Besserung des unfallbedingten Gesundheitszu- standes der verletzten Körperregionen bewirken könnten (Ziff. 3.1). Unter Berücksichtigung der Verletzung der oberen linken Extremität könne der Beschwerdeführer leichte bis höchstens mittelschwere Tätigkeiten, ohne regelmässiges Arbeiten auf oder Besteigen von Leitern und Gerüsten, ohne regelmässiges Heben und Tragen von Lasten über Brusthöhe sowie ohne Arbeiten mit dem linken Arm über Schulterniveau oder Überkopfarbeiten ausüben. Das Heben von Gewichten bis fünf kg am linken hängenden Arm sei möglich, für Gewichte bis zehn kg bestehe bereits eine erhebliche Ein- schränkung. Leichte Gewichte von ein bis zwei kg können mit hängendem Oberarm bis auf Brusthöhe angehoben werden, Gewichte bis 15 kg sollten nur körpernah und ausnahmsweise getragen und nur bis Gürtelhöhe ange- hoben werden, dies nur mit Hilfe des rechten Armes. Ebenso zu vermeiden seien Tätigkeiten auf stark vibrierenden Maschinen/Arbeitsflächen oder mit stark vibrierenden Werkzeugen. Hinsichtlich der Verletzung der Lendenwir- belsäule könne der Beschwerdeführer medizinisch-theoretisch leichte Tätigkeiten in einem Wechsel aus Stehen, Gehen und Sitzen durchführen, wobei ein Positionswechsel spätestens nach 60 bis 90 Min. notwendig sei. Das Heben und Tragen von Lasten körpernah und körperfern sei bis maxi- mal zehn kg möglich, jedoch nur ausnahmsweise durchzuführen. Das Ar- beiten in gebückter Stellung oder Heben von Gegenständen mit Rumpf- beugen könnten nicht mehr ausgeführt werden, Tätigkeiten mit repetitiven Rotationsbewegungen des Oberkörpers seien ebenfalls zu meiden. Ebenso seien unerwartete asymmetrische Lasteinwirkungen auszuschliessen. Un- ter Einhaltung dieser Kriterien könne der Beschwerdeführer prinzipiell Tätigkeiten mit ganztägiger Arbeitsplatzpräsenz ausüben, obschon nach einer Rekonvaleszenz von aktuell ca. dreieinhalb Jahren in einer Anfangs- phase von drei Monaten mit einem vermehrten Pausenbedarf (ein bis zwei Stunden pro Tag) zu rechnen sei (S. 15).</w:t>
      </w:r>
    </w:p>
    <w:p>
      <w:r>
        <w:t>Urteil des Verwaltungsgerichts des Kantons Bern vom 5. Februar 2026, UV 200 2025 281 - 10 - 3.2.3 Im Bericht vom 4. Juni 2024 (act. II 342) hielt Dr. med. E.________ fest, dass der Beschwerdeführer von der Rückenoperation vom 13. Juli 2023, die bald ein Jahr zurückliege, habe profitieren können, da es ihm sicher etwa 80 % besser gehe als davor. Er habe aber immer noch Schmerzen, wenn er stehe und gehe, sich im Bett drehe. Er könne etwa eine halbe Stunde sitzen, gehen und stehen, habe Schmerzen im Kreuz, wenn er den Oberkörper nach vorne beuge und auch, wenn er ihn wieder aufrichte. Er habe Mühe, sich aus einem Stuhl zu mobilisieren, das sei nur mit den Armen möglich (S. 2). Zudem benötige er weiterhin hochdosierte Schmerzmittel, er sei immer noch in allen Aktivitäten des täglichen Lebens eingeschränkt und eine Reintegration sei im Moment nicht möglich, insbe- sondere wegen der hohen Schmerzmitteleinnahme (S. 3). Im Schreiben vom 10. August 2024 (act. II 358) an den Rechtsvertreter des Beschwerdeführers hielt Dr. med. E.________ fest, es sei davon auszuge- hen, dass der aktuelle Zustand in Zukunft nicht oder nicht signifikant besser werde. Möglicherweise benötige der Beschwerdeführer sein ganzes Leben lang Physiotherapie und bedürfe Schmerzmittel ("Ad 1"). Der Beschwerde- führer werde in Folge des Unfalls nicht mehr in der Lage sein, zu Arbeiten und es sei ihm nicht zumutbar eine neue Stelle zu finden. Infolge des Un- falls mit konsekutiver Schädigung von lumbosacralen Nerven und nach der notwendigen operativen Freilegung der entsprechenden Nerven sowie gleichzeitiger Stabilisierung/Teilversteifung eines grossen Teils der Len- denwirbelsäule sei es ihm nicht mehr zuzumuten, in seinem Alter einer Ar- beit nachzugehen ("Ad 2"). Eine Integritätsentschädigung von mindestens 20 % und eine lebenslängliche Teilrente von mindestens 50 % könnten gefordert werden ("Ad 3"). 3.2.4 Dr. med. F.________, Facharzt für Psychiatrie und Psychotherapie, diagnostizierte im Bericht vom 10. September 2024 (act. II 365) mit Auswir- kung auf die Arbeitsfähigkeit neben verschiedenen somatischen Diagnosen eine posttraumatische Belastungsstörung (PTBS, ICD-10: F43.1) mit rezi- divierender depressiver Störung, gegenwärtig mittelgradig (ICD-10: F33.11), Angststörung, gegenwärtig deutlich ausgeprägt (ICD-10: F41.9), und Panikstörung, gegenwärtig remittiert (ICD-10: F41.0). Schmerzen do- minierten das Zustandsbild des Beschwerdeführers, hätten anhaltenden</w:t>
      </w:r>
    </w:p>
    <w:p>
      <w:r>
        <w:t>Urteil des Verwaltungsgerichts des Kantons Bern vom 5. Februar 2026, UV 200 2025 281 - 11 - Charakter und reflektierten sich auf den psychischen Zustand. Dieser zeige sich in den vergangenen zwei Jahren in wechselhaft-instabilem Verlauf. In einer Phase mit verhältnismässig etwas mehr Stabilität hätten die Antide- pressiva ausgeschlichen werden können, hätten aufgrund einer tiefgreifen- den angstbesetzten depressiven Dekompensation jedoch wieder eingesetzt werden müssen (S. 2 Ziff. 4). Die objektiven Befunde deckten sich weitge- hend mit den Angaben des Beschwerdeführers und zusammenfassend sei von einem chronifizierten, komorbiden Zustandsbild (zur Resignation nei- gender depressiver Zustand, der trotz der bisherigen leichten Besserung der vorliegenden PTBS deutlich im oberen mittelgradigen Ausprägungsbe- reich figuriere) auszugehen. Hinzu komme die erwähnte massive Schmerz- Syndromatik im Schulter- und Ellenbogenbereich links sowie im Lenden- wirbelsäulenbereich (LWS-Bereich [Ziff. 6]). Es bestünden eine beträchtlich reduzierte sowohl körperliche als auch psychische Belastbarkeit, deutlich erhöhte Ermüdbarkeit und Erschöpfbarkeit, Konzentrations- und Antriebs- reduktion und gleichzeitig ein deutlich reduziertes Arbeitstempo bei fehlen- dem Ausdauervermögen. Es müsse betont werden, dass sich die beste- hende Schmerzsymptomatik und die bestehende depressive Symptomatik mit jeweils ihren Funktionalitätseinschränkungen gegenseitig favorisierten und nach dem Teufelskreisprinzip verstärkten (S. 3 Ziff. 12). Die bisherige Tätigkeit sei auch längerfristig unzumutbar aufgrund der beschriebenen funktionellen Einschränkungen (Ziff. 13). 3.2.5 Im Bericht der Sprechstunde des Spitals G.________ vom 3. De- zember 2024 (act. II 374) wurden ein Status nach diagnostischer Schul- terarthroskopie, Débridement intra- und extrakapsulär, Probenentnahme für Mikrobiologie und Histologie und Subscapularis-Refixation, eine Epicondyli- tis humeri radialis, differentialdiagnostisch eine Partialläsion der Handge- lenksextensoren Ellbogen links, ein sensorisches Sulcus ulnaris-Syndrom links sowie ein Status nach OSME Olecranon links vom 25. Januar 2022 diagnostiziert. Hinsichtlich der linken Schulter zeige sich aktuell vor allem ein symptomatischer anterosuperiorer Konflikt, bei welchem eine relevante postoperative strukturelle Läsion habe ausgeschlossen werden können. Hinsichtlich der aktuell für den Beschwerdeführer im Vordergrund stehen- den radialseitigen Ellbogenschmerzen dürfe von einer Epicondylitis humeri</w:t>
      </w:r>
    </w:p>
    <w:p>
      <w:r>
        <w:t>Urteil des Verwaltungsgerichts des Kantons Bern vom 5. Februar 2026, UV 200 2025 281 - 12 - radialis mit gegebenenfalls Partialläsion des Extensorenansatzes ausge- gangen werden. Im Bericht derselben Klinik vom 16. Dezember 2024 (act. II 375) wurde festgehalten, dass sich anlässlich des MRI des Ellbogens keine Hinweise auf eine Partialläsion des Ursprungs der Handgelenksextensoren ergeben hätten und eine konservative Therapie veranlasst worden sei (S. 2 f.). 3.2.6 Im Bericht vom 15. März 2025 (act. II 377) führte Dr. med. E.________ aus, dass der Beschwerdeführer seit der Operation eine Schmerzbesserung von etwa 50 % erfahren habe, dabei weiterhin Schmer- zen tief im Kreuz links, Ausstrahlung ins linke Bein dorsal bis in die Unter- schenkel proximal sowie rechts Schmerzen am lumbosakralen Übergang und im Kreuz sowie im Gesäss rechts mittig habe. Im Bericht vom 28. April 2025 (Akten des Beschwerdeführers [act. I] 3) hielt Dr. med. E.________ fest, dass der Beschwerdeführer wegen seinen Be- schwerden im Bereich der Schulter und des Ellbogens keine körperlichen Arbeiten mehr aufnehmen könne. Weder könne er im angestammten Beruf tätig sein noch sei ihm eine Arbeit mit leichten körperlichen Tätigkeiten zu- mutbar. Auch wegen des schweren Leidens im Bereich der LWS sei eine Wiederaufnahme der Arbeit nicht mehr möglich, insbesondere auch, weil er hochdosierte Opiate benötige (S. 2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w:t>
      </w:r>
    </w:p>
    <w:p>
      <w:r>
        <w:t>Urteil des Verwaltungsgerichts des Kantons Bern vom 5. Februar 2026, UV 200 2025 281 - 13 -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Die Kreisärzte sind nach ihrer Funktion und beruflichen Stellung Fachärzte im Bereich der Unfallmedizin. Da sie aus- schliesslich Unfallpatienten, Körperschädigungen im Sinne des Art. 6 Abs. 2 UVG und Berufskrankheiten diagnostisch beurteilen und therapeu- tisch begleiten, verfügen sie über besonders ausgeprägte traumatologische Kenntnisse und Erfahrungen. Dies gilt unabhängig von ihrem ursprünglich erworbenen Facharzttitel (Urteil des BGer 8C_51/2023 vom 15. Juni 2023 E. 5.2). Trotz dieser grundsätzlichen Beweiseignung kommt den Berichten versicherungsinterner medizinischer Fachpersonen praxisgemäss nicht dieselbe Beweiskraft zu wie einem gerichtlichen oder im Verfahren nach Art. 44 ATSG vom Versicherungsträger veranlassten Gutachten unabhän- 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SVR 2021 UV Nr. 34 S. 155 E. 2.3). 3.4 Die ärztliche Beurteilung von Dr. med. D.________ vom 10. April 2024 zur Untersuchung vom 9. April 2024 (act. II 310) erfüllt die vorerwähn- ten Anforderungen der Rechtsprechung an den Beweiswert einer medizini- schen Beurteilung (vgl. E. 3.3 hiervor) und erbringt vollen Beweis. Der Su- va-Orthopäde setzte sich in seiner Beurteilung in Kenntnis des Gesche- hensablaufs sorgfältig mit den gesundheitlichen Befunden und Beschwer-</w:t>
      </w:r>
    </w:p>
    <w:p>
      <w:r>
        <w:t>Urteil des Verwaltungsgerichts des Kantons Bern vom 5. Februar 2026, UV 200 2025 281 - 14 - den des Beschwerdeführers auseinander und stützte seine Schlussfolge- rungen insbesondere auf seine eigene Untersuchung und die echtzeitlichen Berichte. Bezugnehmend auf die medizinischen Vorakten zeigte er nach- vollziehbar und schlüssig auf, dass beim Beschwerdeführer trotz der kon- sequent durchgeführten physiotherapeutischen Massnahmen, einer infiltra- tiven Therapie sowie eines zweiten chirurgischen Eingriffs Schulterbe- schwerden links mit begleitender Kraftlosigkeit persistierten, ohne dass eine Infektsituation oder eine erneute Läsion nachgewiesen werden konnte (S. 12 f.). Sodann legte er dar, dass im Bereich des linken Ellbogens regel- rechte Knochenverhältnisse ohne Hinweise auf eine beginnende posttrau- matische Ellbogenarthrose vorliegen. Schliesslich führte er aus, dass die Situation im Bereich der Lendenwirbelsäule als stabil zu betrachten ist, wobei weiterhin zu erwartende Belastungs- und Beweglichkeitseinbussen nach der stattgehabten Verletzung bestehen (S. 14). Im Bereich aller nach dem Unfall verletzten Körperregionen ist damit aus orthopädisch- traumatologischer Sicht überwiegend wahrscheinlich von einem abge- schlossenen Heilverlauf auszugehen (S. 13) und es ist dem Beschwerde- führer nicht mehr möglich seine angestammte Tätigkeit weiter auszuüben (S. 14 Ziff. 1 und 3). Hingegen besteht – nach einer Anfangsphase von drei Monaten mit erhöhtem Pausenbedarf – eine volle Arbeitsfähigkeit in einer angepassten leichten Tätigkeit (aus Stehen, Gehen und Sitzen mit einem Positionswechsel spätestens nach 60 bis 90 Min., ohne regelmässiges Ar- beiten auf oder Besteigen von Leitern und Gerüsten, ohne regelmässiges Heben und Tragen von Lasten über Brusthöhe sowie ohne Arbeiten mit dem linken Arm über Schulterniveau oder Überkopfarbeiten, ohne Heben von Gewichten über fünf kg am linken hängenden Arm und mit einer erheb- lichen Einschränkung von Gewichten bis zehn kg bzw. nur körpernahes und ausnahmsweises Heben nur bis Gürtelhöhe mit Hilfe des rechten Ar- mes und körpernahes und ausnahmsweises Tragen von Gewichten bis</w:t>
      </w:r>
    </w:p>
    <w:p>
      <w:r>
        <w:rPr>
          <w:b/>
        </w:rPr>
        <w:t>E. 15</w:t>
      </w:r>
    </w:p>
    <w:p>
      <w:r>
        <w:t>kg, ohne Tätigkeiten auf stark vibrierenden Maschinen/Arbeitsflächen oder mit stark vibrierenden Werkzeugen, ohne Arbeiten in gebückter Stel- lung oder Heben von Gegenständen mit Rumpfbeugen und ohne Tätigkei- ten mit repetitiven Rotationsbewegungen des Oberkörpers [S. 15]).</w:t>
      </w:r>
    </w:p>
    <w:p>
      <w:r>
        <w:t>Urteil des Verwaltungsgerichts des Kantons Bern vom 5. Februar 2026, UV 200 2025 281 - 15 - 3.5 Die Vorbringen des Beschwerdeführers vermögen keine auch nur geringen Zweifel an der versicherungsmedizinischen Beurteilung von Dr. med. D.________ zu wecken (vgl. E. 3.3 vorstehend). 3.5.1 Zunächst ist die Rüge, die Untersuchung bei Dr. med. D.________ sei oberflächlich gewesen und die von Dr. med. E.________ anamnestisch beschriebenen, beschwerdeauslösenden Körperhaltungen (wenn der Be- schwerdeführer sich mit dem Oberköper nach vorne neige, sich aufrichte oder drehe; vgl. act. II 309 S. 2) seien nicht überprüft worden (Beschwerde S. 9 Ziff. 2.1), unbegründet. Der Beschwerdeführer wurde im Rahmen der Untersuchung bei Dr. med. D.________ vom 9. April 2024 nicht nur fast 90 Min. lang ausführlich zu seinen Beschwerden und Schmerzen befragt (act. II 310 S. 11), sondern auch nach allen Regeln der Kunst klinisch un- tersucht, wobei auch die Beweglichkeit der Wirbelsäule und der Gelenke getestet wurde (S. 10 f.). Namentlich mit der Testung des Finger-Boden- Abstands, der LWS-Seitneigung und der Flexion/Reklination wurden auch jene Bewegungsabläufe untersucht, die vom Beschwerdeführer bei Dr. med. E.________ als schmerzauslösend beschrieben worden waren. Hierzu hielt der Versicherungsmediziner denn auch fest, der Beschwerde- führer klage bewegungs- und belastungsabhängige Beschwerden im LWS- Bereich (S. 13), womit diese nicht unberücksichtigt geblieben sind. Von einer oberflächlichen oder ungenügenden Untersuchung kann somit keine Rede sein. 3.5.2 Weiter bringt der Beschwerdeführer vor (Beschwerde S. 9 f. Ziff. 2.2), es sei im angefochtenen Einspracheentscheid unberücksichtigt geblieben, dass sich der Schmerzzustand gemäss dem Bericht von Dr. med. E.________ vom 15. März 2025 (act. II 377) seit der Untersu- chung durch Dr. med. D.________ verschlechtert habe. Es trifft entgegen der Aussage des Beschwerdeführers jedoch nicht zu, dass Dr. med. E.________ eine nach der versicherungsmedizinischen Untersuchung ein- getretene Zustandsverschlechterung postuliert hätte. Soweit der Be- schwerdeführer eine Verschlechterung darin erkennt, dass der behandeln- de Orthopäde unter anderem von "residuellen Schmerzen L4/L5 rechts" berichtet hat, ist darauf hinzuweisen, dass namentlich bereits im Bericht desselben Arztes vom 25. Oktober 2023 die Diagnose (act. II 277) bzw. in</w:t>
      </w:r>
    </w:p>
    <w:p>
      <w:r>
        <w:t>Urteil des Verwaltungsgerichts des Kantons Bern vom 5. Februar 2026, UV 200 2025 281 - 16 - demjenigen vom 9. April 2024 (act. II 309) ein Verdacht einer residuellen Nervenwurzelreizsymptomatik L5 festgehalten worden war, womit es sich nicht um neue Schmerzen handeln kann. 3.5.3 Auch dem Einwand, wonach sich Dr. med. D.________ nicht zu den Auswirkungen des Opiats geäussert habe, weshalb sein Bericht unvoll- ständig sei (Beschwerde S. 10 Ziff. 2.3), kann nicht gefolgt werden. Im Ge- genteil hat der Suva-Facharzt dem Beschwerdeführer eine rasche Redukti- on der "anscheinend aufgrund eines sprachlichen Missverständnisses" im Januar 2024 erhöhten Opioid-Therapie bis hin zu einer kompletten Sistie- rung, gegebenenfalls unter Einbezug seines Hausarztes, ausdrücklich empfohlen (act. II 310 S. 14). Dadurch, dass der Beschwerdeführer nach der Beurteilung von Dr. med. D.________ auf eine dauerhafte Opioid- Therapie nicht angewiesen war, sondern der Versicherungsmediziner – im Einklang mit dem behandelnden Dr. med. E.________, welcher im Ver- laufsbericht vom 15. März 2025 (act. II 377) festgehalten hatte, dass das Ausschleichen von Targin vereinbart worden sei – vielmehr die Beendigung dieser Therapie empfohlen hatte, war es nicht notwendig, dass er zu den Auswirkungen dieser Therapie auf die Arbeitsfähigkeit des Beschwerdefüh- rers Stellung nahm. 3.5.4 Soweit der Beschwerdeführer sodann vorbringt, das von Dr. med. D.________ erstellte Zumutbarkeitsprofil sei mit den von Dr. med. E.________ erhobenen Befunden vom 15. März 2025 (act. II 377) bzw. vom 28. April 2025 (act. I 3) in Bezug auf die LWS nicht vereinbar und eine Tätigkeit in einem vollen Pensum nicht zumutbar (Beschwerde S. 10 Ziff. 2.4), ist festzuhalten, dass Dr. med. E.________ die Schmerzen des Beschwerdeführers im Kreuz überwiegend wahrscheinlich auf eine Reizung der Nervenwurzel L5 beidseits zurückführte (act. II 342 S. 3). Der von Dr. med. E.________ konsiliarisch hinzugezogene Dr. med. H.________, Facharzt für Neurologie, konnte in der Untersuchung vom 22. März 2023 (act. II 205) klinisch jedoch keine radikulären Irritationen oder Ausfälle fest- stellen und auch elektrophysiologisch fanden sich keine Anhaltspunkte für eine erfassbare Affektion oder andere Afferenzstörung im Bereich L4 - S1, wie in der Beschwerdeantwort (S. 11 Ziff. 32) zutreffend ausgeführt wurde. Das Vorliegen einer Nervenwurzelreizung ist damit nicht erstellt, womit</w:t>
      </w:r>
    </w:p>
    <w:p>
      <w:r>
        <w:t>Urteil des Verwaltungsgerichts des Kantons Bern vom 5. Februar 2026, UV 200 2025 281 - 17 - daraus auch keine Einschränkung der Arbeitsfähigkeit abgeleitet werden kann. 3.5.5 Der Beschwerdeführer macht schliesslich geltend, dass sich die gesundheitliche Situation in Bezug auf den linken Ellbogen und die linke Schulter nach der Beurteilung durch Dr. med. D.________ verschlechtert habe (Beschwerde S. 10 Ziff. 2.5). Dazu ist festzuhalten, dass in den ange- führten Berichten des Spitals G.________ vom 3. und 16. Dezember 2024 (act. II 374, 375) keine objektivierbare Verschlechterung seit der versiche- rungsmedizinischen Untersuchung auszumachen ist. Insbesondere konnte der zunächst im Raum stehende Verdacht auf eine Partialläsion der Hand- gelenksextensoren am Ellbogen links (vgl. act. II 374) ausgeräumt resp. eine Partialläsion ausgeschlossen werden (act. II 375). 3.5.6 In somatischer Hinsicht ist nach dem Dargelegten auf die beweis- kräftige Beurteilung des Suva-Orthopäden Dr. med. D.________ vom 10. April 2024 (act. II 310) abzustellen und es ist erstellt, dass die im Zu- sammenhang mit Unfall vom 17. Dezember 2020 entstandenen Verletzun- gen verheilt waren und von weiteren medizinischen Massnahmen keine Besserung des unfallbedingten Gesundheitszustandes mehr zu erwarten war, wie im Übrigen auch der behandelnde Orthopäde Dr. med. E.________ in seinem Mail vom 10. August 2024 (act. II 358) festhielt. Daran ändert auch dessen (früherer) Bericht vom 4. Juni 2024 (act. II 342) nichts, denn die dort angeführten weiter bestehenden Schmerzen und der Medikationsbedarf stehen einem Fallabschluss nicht entgegen, geht es doch beim Fallabschluss nicht um den "Endzustand der medizinischen Be- handlung und Therapie", mithin um das Dahinfallen jeglichen Bedarfs an Heilbehandlung, sondern allein darum, dass eine weitere ärztliche Behand- lung keine namhafte Besserung erwarten lässt (vgl. Urteil des BGer 8C_102/2021 vom 26. März 2021, E. 6.4.1). 3.6 Zusammenfassend bildet die Beurteilung von Dr. med. D.________ vom 10. April 2024 (act. II 310) eine zuverlässige Entscheidgrundlage und es ist per Ende Juni 2024 vom Endzustand und einer vollschichtigen Ar- beitsfähigkeit in einer angepassten Tätigkeit auszugehen (act. II 310/15), womit die Voraussetzungen für den Fallabschluss (vgl. E. 2.3 hiervor) im Zeitpunkt der Rentenprüfung per 1. Juli 2024 gegeben waren. Der Sach-</w:t>
      </w:r>
    </w:p>
    <w:p>
      <w:r>
        <w:t>Urteil des Verwaltungsgerichts des Kantons Bern vom 5. Februar 2026, UV 200 2025 281 - 18 - verhalt ist rechtsgenüglich abgeklärt, weshalb sich weitere medizinische Sachverhaltserhebungen, namentlich eine verwaltungsexterne Begutach- tung (Beschwerde S. 2 Rechtsbegehren I.2), erübrigen (antizipierte Be- weiswürdigung: BGE 144 V 361 E. 6.5 S. 368, 124 V 90 E. 4b S. 94, 122 V 157 E. 1d S. 162; SVR 2019 IV Nr. 50 S. 162, 9C_296/2018 E. 4). 3.7 Umstritten ist weiter, ob die gemäss dem Bericht von Dr. med. F.________ vom 10. September 2024 (vgl. act. II 365) weiterhin persistie- renden psychischen Beschwerden des Beschwerdeführers adäquat kausal zum Unfall vom 17. Dezember 2020 sind, wie in der Beschwerde vorge- bracht wird (S. 11 Ziff. 2). 3.7.1 Bei psychischen Unfallfolgen setzt die Bejahung des adäquaten Kausalzusammenhangs grundsätzlich voraus, dass dem Unfallereignis für die Entstehung einer psychisch bedingten Erwerbsunfähigkeit eine mass- gebende Bedeutung zukommt. Das trifft dann zu, wenn es objektiv eine gewisse Schwere aufweist oder mit anderen Worten ernsthaft ins Gewicht fällt. Für die Beurteilung dieser Frage ist gemäss BGE 115 V 133 E. 6 S. 138 an das objektiv erfassbare Unfallereignis anzuknüpfen, wobei – ausgehend vom augenfälligen Geschehensablauf mit den sich dabei entwi- ckelnden Kräften – eine Katalogisierung der Unfälle in leichte (banale), im mittleren Bereich liegende und schwere Unfälle vorzunehmen ist. Die erlit- tenen Verletzungen können dabei Rückschlüsse auf die Kräfte, die sich beim Unfall entwickelt haben, gestatten. Abhängig von der Unfallschwere sind je nachdem weitere Kriterien in die Beurteilung einzubeziehen. Diese werden unter Ausschluss psychischer Aspekte geprüft (BGE 140 V 356 E. 5.1 S. 359, 129 V 177 E. 4.1 S. 183; SVR 2018 UV Nr. 21 S. 74, 8C_96/2017 E. 4.2, 2011 UV Nr. 10 S. 35, 8C_584/2010 E. 4.2.2). Bei Unfällen aus dem mittleren Bereich lässt sich die Frage, ob zwischen Unfall und psychisch bedingter Erwerbsunfähigkeit ein adäquater Kausal- zusammenhang besteht, nicht aufgrund des Unfalles allein schlüssig be- antworten. Das Bundesgericht hat daher festgestellt, dass weitere, objektiv erfassbare Umstände, welche unmittelbar mit dem Unfall im Zusammen- hang stehen oder als direkte bzw. indirekte Folgen davon erscheinen, in eine Gesamtwürdigung einzubeziehen sind. Als wichtigste Kriterien sind zu nennen (BGE 129 V 177 E. 4.1 S. 183, 115 V 133 E. 6c aa S. 140):</w:t>
      </w:r>
    </w:p>
    <w:p>
      <w:r>
        <w:t>Urteil des Verwaltungsgerichts des Kantons Bern vom 5. Februar 2026, UV 200 2025 281 - 19 - - besonders dramatische Begleitumstände oder besondere Eindrücklich- keit des Unfalles; - die Schwere oder besondere Art der erlittenen (somatischen) Verletzun- gen, insbesondere ihre erfahrungsgemässe Eignung, psychische Feh- lentwicklungen auszulösen; - ungewöhnlich lange Dauer der ärztlichen Behandlung; - körperliche Dauerschmerzen; - ärztliche Fehlbehandlung, welche die Unfallfolgen erheblich verschlim- mert; - schwieriger Heilungsverlauf und erhebliche Komplikationen; - Grad und Dauer der physisch bedingten Arbeitsunfähigkeit. Der Einbezug sämtlicher objektiver Kriterien in die Gesamtwürdigung ist jedoch nicht in jedem Fall erforderlich. Je nach den konkreten Umständen kann für die Beurteilung des adäquaten Kausalzusammenhangs zwischen Unfall und psychisch bedingter Erwerbsunfähigkeit neben dem Unfall allen- falls ein einziges Kriterium genügen. Dies trifft einerseits dann zu, wenn es sich um einen Unfall handelt, welcher zu den schwereren Fällen im mittle- ren Bereich zu zählen ist oder sogar als Grenzfall zu einem schweren Un- fall zu qualifizieren ist. Sowohl einem mittelschweren wie auch einem im Grenzbereich zu den leichten Unfällen liegenden Ereignis kommt nur dann im Sinne adäquater Kausalität massgebende Bedeutung für die aktuelle Arbeits- und Erwerbsunfähigkeit zu, wenn ein einzelnes der unfallbezoge- nen Kriterien in besonders ausgeprägter Weise erfüllt ist oder aber diese in gehäufter oder auffallender Weise gegeben sind (RKUV 2005 U 548 S. 232 E. 3.2.3). Liegt im eigentlichen mittleren Bereich keines der Einzelkriterien in besonders ausgeprägter oder auffallender Weise vor, so müssen für die Bejahung des adäquaten Kausalzusammenhangs drei Kriterien erfüllt sein (SVR 2018 UV Nr. 3 S. 9, 8C_147/2017 E. 5.1). Handelt es sich um einen mittelschweren Unfall im Grenzbereich zu den leichten Unfällen müssen für die Bejahung der Adäquanz vier Kriterien gegeben sein (SVR 2018 UV Nr. 29 S. 100, 8C_860/2015 E. 4.2.2). Diese Würdigung des Unfalles zu- sammen mit den objektiven Kriterien führt zur Bejahung oder Verneinung der Adäquanz (BGE 117 V 359 E. 6b S. 367, 115 V 133 E. 6c bb S. 140; vgl. RKUV 1997 U 272 S. 174 E. 4b).</w:t>
      </w:r>
    </w:p>
    <w:p>
      <w:r>
        <w:t>Urteil des Verwaltungsgerichts des Kantons Bern vom 5. Februar 2026, UV 200 2025 281 - 20 - 3.7.2 Der Beschwerdeführer ist am 17. Dezember 2020 bei der Befesti- gung einer Leiste aus einer Höhe von ungefähr 2m von der Leiter zu Boden gestürzt (act. II 1 Ziff. 6, act. II 10 Ziff. 3). Entgegen seiner Vorbringen (Be- schwerde S. 11 Ziff. 2) ist gemäss bundesgerichtlicher Rechtsprechung bei einer Sturzhöhe aus 2m nicht von einem mittelschweren Unfall im engeren Sinne, sondern vielmehr von einem mittelschweren Unfall im Grenzbereich zu den leichten Unfällen auszugehen (BGE 115 V 133 E. 11a/b S. 144, Urteil des Eidg. Versicherungsgerichts [heute BGer] U 410/00 vom 14. Fe- bruar 2002 E. 2c). Wie die Beschwerdegegnerin im angefochtenen Ein- spracheentscheid (act. II 380 S. 6 Ziff. 3.2 f.) richtig dargelegt hat, müssen damit zur Bejahung des adäquaten Kausalzusammenhangs entweder vier Kriterien erfüllt sein oder aber ein Einzelkriterium in besonders ausgepräg- ter oder auffallender Weise (vgl. E. 3.6.1 hiervor). Beim Unfall vom 17. De- zember 2020 ist mit einem Sturz von der Leiter aus 2m Höhe nicht von ei- nem besonders dramatischen oder eindrücklichen Unfall auszugehen und die dadurch entstandenen Verletzungen waren nicht von grosser Schwere oder besonderer Art und insbesondere nicht besonders geeignet, psychi- sche Fehlentwicklungen auszulösen. Weder liegt eine ärztliche Fehlbe- handlung noch ein schwieriger Heilungsverlauf oder erhebliche Komplikati- onen beim Beschwerdeführer vor. Zwar waren die Verletzungen mit den diversen Frakturen sowie der Rotatorenmanschettenläsion an der linken Schulter von einer gewissen Erheblichkeit, doch haben sich die – weiterhin geklagten – Schmerzen gemäss den Aussagen von Dr. med. E.________ in den Berichten vom 15. März 2025 (act. II 377) und 4. Juni 2024 (act. II 342) zunehmend verbessert und es ist eine signifikante Besserung der Beschwerden seit der letzten Operation eingetreten, so dass das Krite- rium der körperlichen Dauerschmerzen allenfalls erfüllt ist, jedoch nicht in besonders ausgeprägter Weise. Ferner ist mit einer vollschichtigen Arbeits- fähigkeit in einer angepassten Tätigkeit (act. II 310/15) das Kriterium "Grad und Dauer der physisch bedingten Arbeitsunfähigkeit" (vgl. E. 3.6.1 hiervor) nicht gegeben. Selbst wenn die Dauer der ärztlichen Behandlung als un- gewöhnlich lang eingestuft würde, was ebenfalls offenbleiben kann, wären höchstens zwei der bei der Adäquanzprüfung zu berücksichtigenden Krite- rien erfüllt, jedoch keines in ausgeprägter Weise. Die psychischen Be- schwerden des Beschwerdeführers sind damit als nicht adäquat kausal zum Unfall vom 17. Dezember 2020 einzustufen.</w:t>
      </w:r>
    </w:p>
    <w:p>
      <w:r>
        <w:t>Urteil des Verwaltungsgerichts des Kantons Bern vom 5. Februar 2026, UV 200 2025 281 - 21 - 4. 4.1 Für die Bestimmung des IV-Grads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4.1.1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Im Bereich der obligatori- schen Unfallversicherung ergibt sich der massgebliche Zeitpunkt aus Art. 19 Abs. 1 Satz 1 UVG, wonach der Rentenanspruch entsteht, wenn von der Fortsetzung der ärztlichen Behandlung keine namhafte Besserung des Gesundheitszustandes mehr erwartet werden kann und allfällige Ein- gliederungsmassnahmen der Invalidenversicherung abgeschlossen sind. 4.1.2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8C_759/2017 E. 2.1). 4.1.3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w:t>
      </w:r>
    </w:p>
    <w:p>
      <w:r>
        <w:t>Urteil des Verwaltungsgerichts des Kantons Bern vom 5. Februar 2026, UV 200 2025 281 - 22 -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4.2 Massgeblicher Zeitpunkt für den potentiellen Rentenbeginn ist vor- liegend der 1. Juli 2024 (Fallabschluss bzw. Taggeldeinstellung per 30. Ju- ni 2024; act. II 322; vgl. E. 2.3 und E. 3.7 hiervor). Auf diesen Zeitpunkt hin ist ein Einkommensvergleich vorzunehmen. 4.3 Die Beschwerdegegnerin hat das Valideneinkommen gestützt auf die Angaben des ehemaligen Arbeitgebers für das Jahr 2024 (act. II 328 S. 1) auf Fr. 56'354.– (Fr. 24.40 [Stundenlohn] x 41 [Wochenstunden] x 52 [Kalenderwochen] + 8.33 % [13. Monatslohn]) festgesetzt (act. II 330 S. 2). Hierzu ist festzustellen, dass der Stundenlohn des Beschwerdeführers sich indes auf Fr. 30.– belief, weil im Stundenlohn auch eine Ferien- bzw. Feier-</w:t>
      </w:r>
    </w:p>
    <w:p>
      <w:r>
        <w:t>Urteil des Verwaltungsgerichts des Kantons Bern vom 5. Februar 2026, UV 200 2025 281 - 23 - tagsentschädigung inbegriffen war (Grundlohn von Fr. 24.40 plus Fr. 3.30 [Ferien-/Feiertagsentschädigung] plus Fr. 2.30 [13. Monatslohn]; act. II 1, 4/1 ff.). Zudem ist nicht von 52 Arbeitswochen auszugehen, verfügte der Beschwerdeführer doch über einen Ferienanspruch von 30 Tagen (Art. 28.1 des allgemeinverbindlichen Gesamtarbeitsvertrages für das Me- tallgewerbe; vgl. act. II 328), womit 46 Arbeitswochen zugrunde zu legen sind. Damit beläuft sich das Valideneinkommen pro 2024 auf Fr. 56'580.– (Fr. 30.– x 41 x 46). Dies ändert jedoch am Ergebnis nichts (vgl. E. 4.5 hiernach). 4.4 Zur Ermittlung des Invalideneinkommens stellte die Beschwerde- gegnerin auf den Totalwert der Tabelle TA1 aus dem Jahr 2020, Kompe- tenzniveau 1, Männer, von monatlich Fr. 5'261.– ab. Dies erweist sich als nicht korrekt, denn im Rahmen der Invaliditätsbemessung sind die im Ver- fügungszeitpunkt bezogen auf den Zeitpunkt des Rentenbeginns aktuells- ten veröffentlichen Daten beizuziehen (BGE 150 V 67 E. 4.2 S. 70 und Ur- teil des BGer 8C_182/2023 vom 17. April 2024 E. 4.3.2.2). Im Zeitpunkt des Einspracheentscheids vom 19. März 2025 (act. II 334) waren die am 29. Mai 2024 publizierten LSE 2022 verfügbar, weshalb auf diese abzustel- len ist. Gemäss der LSE 2022, Tabelle TA1, Total, Kompetenzniveau 1, Männer, betrug der monatliche Lohn Fr. 5'305.–. Aufgerechnet auf ein Jahr, umgerechnet auf die wöchentliche Arbeitszeit von 41.7 Stunden (BFS, Be- triebsübliche Wochenarbeitszeit nach Wirtschaftsabteilungen, Total) und indexiert auf das Jahr 2024 (BFS, Tabelle "Nominallohnindex nach Ge- schlecht", Tabelle T1.1.20, Männer, Periode 2020 bis 2024, Total, Index 2022: 100.3 bzw. 2024: 103.2) resultiert ein Invalideneinkommen von Fr. 68'284.40 (Fr. 5'305.– x 12 / 40 x 41.7 / 100.3 x 103.2). Die Beschwerdegegnerin hat sodann einen Abzug von 15 % vorgenom- men, womit den gesundheitlichen Einschränkungen des Beschwerdefüh- rers hinreichend Rechnung getragen wurde (vgl. E. 4.1.3 hiervor). Der Ein- wand des Beschwerdeführers, wonach unter Hinweis auf die bundesge- richtliche Rechtsprechung (Urteil des BGer 9C_360/2022 vom 4. November 2022 E. 4.3.2) aufgrund seines Aufenthaltsstatus mit Aufenthaltsbewilli- gung B ein Abzug von 25 % zu gewähren sei (Beschwerde S. 12 Ziff. 3) geht hingegen fehl. Aufgrund des Ausländerstatus ist hier kein (zusätzli-</w:t>
      </w:r>
    </w:p>
    <w:p>
      <w:r>
        <w:t>Urteil des Verwaltungsgerichts des Kantons Bern vom 5. Februar 2026, UV 200 2025 281 - 24 - cher) Abzug angezeigt, verdienen doch Männer mit Aufenthaltsbewilli- gung B ohne Kaderfunktion mit Fr. 5'454.– zwar weniger als Schweizer mit Fr. 6'712.– im gleichen Bereich (LSE 2022, Tabelle T12_b, Männer, Medi- an), was aber dennoch höher ist als das für die Bemessung des Invaliden- einkommens herangezogene Durchschnittseinkommen von Fr. 5'305.– (vgl. Urteil des BGer 8C_132/2020 vom 18. Juni 2020 E. 5.2). Weitere Merkma- le, die einen Abzug rechtfertigen würden, sind nicht ersichtlich, so dass der von der Beschwerdegegnerin gewährte Abzug von 15 % nicht zu bean- standen und das Invalideneinkommen des Beschwerdeführers per 1. Juli 2024 auf Fr. 58'041.75 festzusetzen ist (Fr. 68'284.40 x 0.85). 4.5 Aus der Gegenüberstellung der beiden Vergleichseinkommen ergibt sich per 1. Juli 2024 (vgl. E. 4.2 hiervor) keine Erwerbseinbusse (Fr. 56'580.– ./. Fr. 58'041.75), weshalb der Beschwerdeführer keinen An- spruch auf eine IV-Rente der Unfallversicherung hat (vgl. E. 2.4 hiervor). 5. Zu prüfen bleibt der Anspruch auf eine Integritätsentschädigung (vgl. E. 2.5 hiervor). 5.1 Die Bemessung der Integritätsentschädigung richtet sich nach der Schwere des Integritätsschadens. Diese beurteilt sich nach dem medizini- schen Befund. Bei gleichem medizinischen Befund ist der Integritätsscha- den für alle Versicherten gleich; er wird abstrakt und egalitär bemessen (BGE 124 V 29 E. 3c S. 35, 150 V 469 E. 3 S. 470). 5.2 Die Beschwerdegegnerin gewährte eine Integritätsentschädigung nach Massgabe eines Integritätseinbusse von 5 % (act. II 334 S. 3). Sie stützte sich dabei auf die Beurteilung von Dr. med. D.________ vom</w:t>
      </w:r>
    </w:p>
    <w:p>
      <w:r>
        <w:rPr>
          <w:b/>
        </w:rPr>
        <w:t>E. 19</w:t>
      </w:r>
    </w:p>
    <w:p>
      <w:r>
        <w:t>März 2025 (act. II 380) nicht zu beanstanden und die Beschwerde folg- lich abzuweisen.</w:t>
      </w:r>
    </w:p>
    <w:p>
      <w:r>
        <w:t>Urteil des Verwaltungsgerichts des Kantons Bern vom 5. Februar 2026, UV 200 2025 281 - 26 - 7. 7.1 In Anwendung von Art. 1 Abs. 1 UVG i.V.m. Art. 61 lit. fbis ATSG (Umkehrschluss; vgl. auch BBl 2018 1639) sind keine Verfahrenskosten zu erheben. 7.2 Bei diesem Verfahrensausgang besteht kein Anspruch auf eine Par- teientschädigung (Art. 61 lit. g ATSG [Umkehrschluss]). Demnach entscheidet das Verwaltungsgericht: 1. Die Beschwerde wird abgewiesen. 2. Es werden weder Verfahrenskosten erhoben noch wird eine Parteien- tschädigung zugesprochen. 3. Zu eröffnen (R): - Rechtsanwalt B.________ z.H. des Beschwerdeführers - Rechtsanwalt lic. iur. C.________ z.H. des Beschwerdegegnerins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